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jc w:val="center"/>
        <w:tblLook w:val="01E0" w:firstRow="1" w:lastRow="1" w:firstColumn="1" w:lastColumn="1" w:noHBand="0" w:noVBand="0"/>
      </w:tblPr>
      <w:tblGrid>
        <w:gridCol w:w="3227"/>
        <w:gridCol w:w="5953"/>
      </w:tblGrid>
      <w:tr w:rsidR="00535761" w:rsidTr="004A417D">
        <w:trPr>
          <w:trHeight w:val="1521"/>
          <w:jc w:val="center"/>
        </w:trPr>
        <w:tc>
          <w:tcPr>
            <w:tcW w:w="3227" w:type="dxa"/>
          </w:tcPr>
          <w:p w:rsidR="00535761" w:rsidRDefault="00535761" w:rsidP="004A417D">
            <w:pPr>
              <w:spacing w:line="276" w:lineRule="auto"/>
              <w:jc w:val="center"/>
              <w:rPr>
                <w:rFonts w:ascii="Times New Roman" w:hAnsi="Times New Roman"/>
                <w:b/>
                <w:sz w:val="26"/>
                <w:szCs w:val="26"/>
              </w:rPr>
            </w:pPr>
            <w:r>
              <w:rPr>
                <w:rFonts w:ascii="Times New Roman" w:hAnsi="Times New Roman"/>
                <w:b/>
                <w:sz w:val="26"/>
                <w:szCs w:val="26"/>
              </w:rPr>
              <w:t>ỦY BAN NHÂN DÂN TỈNH QUẢNG BÌNH</w:t>
            </w:r>
          </w:p>
          <w:p w:rsidR="00535761" w:rsidRDefault="00041C2B" w:rsidP="00F929C9">
            <w:pPr>
              <w:spacing w:before="240" w:line="276" w:lineRule="auto"/>
              <w:jc w:val="center"/>
              <w:rPr>
                <w:rFonts w:ascii="Times New Roman" w:hAnsi="Times New Roman"/>
                <w:b/>
                <w:sz w:val="26"/>
                <w:szCs w:val="26"/>
              </w:rPr>
            </w:pPr>
            <w:r>
              <w:rPr>
                <w:noProof/>
                <w:lang w:val="en-US" w:eastAsia="en-US"/>
              </w:rPr>
              <w:pict>
                <v:line id="Straight Connector 3" o:spid="_x0000_s1026" style="position:absolute;left:0;text-align:left;z-index:1;visibility:visible" from="50.1pt,-.2pt" to="98.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"/>
              </w:pict>
            </w:r>
            <w:r w:rsidR="00535761">
              <w:rPr>
                <w:rFonts w:ascii="Times New Roman" w:hAnsi="Times New Roman"/>
                <w:sz w:val="27"/>
                <w:szCs w:val="27"/>
              </w:rPr>
              <w:t xml:space="preserve">Số:   </w:t>
            </w:r>
            <w:r w:rsidR="00F929C9">
              <w:rPr>
                <w:rFonts w:ascii="Times New Roman" w:hAnsi="Times New Roman"/>
                <w:sz w:val="27"/>
                <w:szCs w:val="27"/>
                <w:lang w:val="en-US"/>
              </w:rPr>
              <w:t>4143</w:t>
            </w:r>
            <w:r w:rsidR="00535761">
              <w:rPr>
                <w:rFonts w:ascii="Times New Roman" w:hAnsi="Times New Roman"/>
                <w:sz w:val="27"/>
                <w:szCs w:val="27"/>
                <w:lang w:val="en-US"/>
              </w:rPr>
              <w:t xml:space="preserve">  </w:t>
            </w:r>
            <w:r w:rsidR="00535761">
              <w:rPr>
                <w:rFonts w:ascii="Times New Roman" w:hAnsi="Times New Roman"/>
                <w:sz w:val="27"/>
                <w:szCs w:val="27"/>
              </w:rPr>
              <w:t>/QĐ-UBND</w:t>
            </w:r>
          </w:p>
        </w:tc>
        <w:tc>
          <w:tcPr>
            <w:tcW w:w="5953" w:type="dxa"/>
          </w:tcPr>
          <w:p w:rsidR="00535761" w:rsidRDefault="00535761" w:rsidP="004A417D">
            <w:pPr>
              <w:spacing w:line="276" w:lineRule="auto"/>
              <w:jc w:val="center"/>
              <w:rPr>
                <w:rFonts w:ascii="Times New Roman" w:hAnsi="Times New Roman"/>
                <w:b/>
                <w:sz w:val="26"/>
                <w:szCs w:val="26"/>
              </w:rPr>
            </w:pPr>
            <w:r>
              <w:rPr>
                <w:rFonts w:ascii="Times New Roman" w:hAnsi="Times New Roman"/>
                <w:b/>
                <w:sz w:val="26"/>
                <w:szCs w:val="26"/>
              </w:rPr>
              <w:t xml:space="preserve">CỘNG HÒA XÃ HỘI CHỦ NGHĨA VIỆT </w:t>
            </w:r>
            <w:smartTag w:uri="urn:schemas-microsoft-com:office:smarttags" w:element="country-region">
              <w:smartTag w:uri="urn:schemas-microsoft-com:office:smarttags" w:element="place">
                <w:r>
                  <w:rPr>
                    <w:rFonts w:ascii="Times New Roman" w:hAnsi="Times New Roman"/>
                    <w:b/>
                    <w:sz w:val="26"/>
                    <w:szCs w:val="26"/>
                  </w:rPr>
                  <w:t>NAM</w:t>
                </w:r>
              </w:smartTag>
            </w:smartTag>
          </w:p>
          <w:p w:rsidR="00535761" w:rsidRDefault="00535761" w:rsidP="004A417D">
            <w:pPr>
              <w:spacing w:line="276" w:lineRule="auto"/>
              <w:jc w:val="center"/>
              <w:rPr>
                <w:rFonts w:ascii="Times New Roman" w:hAnsi="Times New Roman"/>
                <w:b/>
                <w:szCs w:val="28"/>
              </w:rPr>
            </w:pPr>
            <w:r>
              <w:rPr>
                <w:rFonts w:ascii="Times New Roman" w:hAnsi="Times New Roman"/>
                <w:b/>
                <w:sz w:val="28"/>
                <w:szCs w:val="28"/>
              </w:rPr>
              <w:t>Độc lập - Tự do - Hạnh phúc</w:t>
            </w:r>
          </w:p>
          <w:p w:rsidR="00535761" w:rsidRDefault="00041C2B" w:rsidP="00F929C9">
            <w:pPr>
              <w:spacing w:before="240" w:line="276" w:lineRule="auto"/>
              <w:jc w:val="center"/>
              <w:rPr>
                <w:rFonts w:ascii="Times New Roman" w:hAnsi="Times New Roman"/>
                <w:b/>
                <w:szCs w:val="28"/>
              </w:rPr>
            </w:pPr>
            <w:r>
              <w:rPr>
                <w:noProof/>
                <w:lang w:val="en-US" w:eastAsia="en-US"/>
              </w:rPr>
              <w:pict>
                <v:line id="Straight Connector 2" o:spid="_x0000_s1027" style="position:absolute;left:0;text-align:left;flip:y;z-index:2;visibility:visible" from="59.65pt,.7pt" to="225.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"/>
              </w:pict>
            </w:r>
            <w:r w:rsidR="00535761">
              <w:rPr>
                <w:rFonts w:ascii="Times New Roman" w:hAnsi="Times New Roman"/>
                <w:i/>
                <w:sz w:val="28"/>
                <w:szCs w:val="28"/>
              </w:rPr>
              <w:t xml:space="preserve">Quảng Bình, ngày  </w:t>
            </w:r>
            <w:r w:rsidR="00F929C9">
              <w:rPr>
                <w:rFonts w:ascii="Times New Roman" w:hAnsi="Times New Roman"/>
                <w:i/>
                <w:sz w:val="28"/>
                <w:szCs w:val="28"/>
                <w:lang w:val="en-US"/>
              </w:rPr>
              <w:t>27</w:t>
            </w:r>
            <w:r w:rsidR="00535761">
              <w:rPr>
                <w:rFonts w:ascii="Times New Roman" w:hAnsi="Times New Roman"/>
                <w:i/>
                <w:sz w:val="28"/>
                <w:szCs w:val="28"/>
              </w:rPr>
              <w:t xml:space="preserve"> tháng  </w:t>
            </w:r>
            <w:r w:rsidR="00F929C9">
              <w:rPr>
                <w:rFonts w:ascii="Times New Roman" w:hAnsi="Times New Roman"/>
                <w:i/>
                <w:sz w:val="28"/>
                <w:szCs w:val="28"/>
                <w:lang w:val="en-US"/>
              </w:rPr>
              <w:t>11</w:t>
            </w:r>
            <w:r w:rsidR="00535761">
              <w:rPr>
                <w:rFonts w:ascii="Times New Roman" w:hAnsi="Times New Roman"/>
                <w:i/>
                <w:sz w:val="28"/>
                <w:szCs w:val="28"/>
              </w:rPr>
              <w:t xml:space="preserve"> năm 2018</w:t>
            </w:r>
          </w:p>
        </w:tc>
      </w:tr>
    </w:tbl>
    <w:p w:rsidR="00535761" w:rsidRDefault="00535761" w:rsidP="004A417D">
      <w:pPr>
        <w:spacing w:before="120" w:line="276" w:lineRule="auto"/>
        <w:jc w:val="center"/>
        <w:rPr>
          <w:rFonts w:ascii="Times New Roman" w:hAnsi="Times New Roman"/>
          <w:b/>
          <w:sz w:val="28"/>
          <w:szCs w:val="28"/>
        </w:rPr>
      </w:pPr>
      <w:r>
        <w:rPr>
          <w:rFonts w:ascii="Times New Roman" w:hAnsi="Times New Roman"/>
          <w:b/>
          <w:sz w:val="28"/>
          <w:szCs w:val="28"/>
        </w:rPr>
        <w:t>QUYẾT ĐỊNH</w:t>
      </w:r>
    </w:p>
    <w:p w:rsidR="00535761" w:rsidRDefault="00535761" w:rsidP="004A417D">
      <w:pPr>
        <w:spacing w:line="276" w:lineRule="auto"/>
        <w:jc w:val="center"/>
        <w:rPr>
          <w:rFonts w:ascii="Times New Roman" w:hAnsi="Times New Roman"/>
          <w:b/>
          <w:bCs/>
          <w:iCs/>
          <w:sz w:val="27"/>
          <w:szCs w:val="27"/>
          <w:lang w:val="en-US"/>
        </w:rPr>
      </w:pPr>
      <w:r>
        <w:rPr>
          <w:rFonts w:ascii="Times New Roman" w:hAnsi="Times New Roman"/>
          <w:b/>
          <w:sz w:val="27"/>
          <w:szCs w:val="27"/>
        </w:rPr>
        <w:t xml:space="preserve">Về việc công bố Danh mục thủ tục hành chính trong lĩnh vực </w:t>
      </w:r>
      <w:r>
        <w:rPr>
          <w:rFonts w:ascii="Times New Roman" w:hAnsi="Times New Roman"/>
          <w:b/>
          <w:bCs/>
          <w:iCs/>
          <w:sz w:val="27"/>
          <w:szCs w:val="27"/>
          <w:lang w:val="en-US"/>
        </w:rPr>
        <w:t xml:space="preserve">Dược phẩm, </w:t>
      </w:r>
    </w:p>
    <w:p w:rsidR="00535761" w:rsidRDefault="00535761" w:rsidP="004A417D">
      <w:pPr>
        <w:spacing w:line="276" w:lineRule="auto"/>
        <w:jc w:val="center"/>
        <w:rPr>
          <w:rFonts w:ascii="Times New Roman" w:hAnsi="Times New Roman"/>
          <w:b/>
          <w:sz w:val="27"/>
          <w:szCs w:val="27"/>
        </w:rPr>
      </w:pPr>
      <w:r>
        <w:rPr>
          <w:rFonts w:ascii="Times New Roman" w:hAnsi="Times New Roman"/>
          <w:b/>
          <w:bCs/>
          <w:iCs/>
          <w:sz w:val="27"/>
          <w:szCs w:val="27"/>
          <w:lang w:val="en-US"/>
        </w:rPr>
        <w:t>mỹ phẩm thuộc thẩm quyền giải quyết</w:t>
      </w:r>
      <w:r>
        <w:rPr>
          <w:rFonts w:ascii="Times New Roman" w:hAnsi="Times New Roman"/>
          <w:b/>
          <w:bCs/>
          <w:iCs/>
          <w:sz w:val="27"/>
          <w:szCs w:val="27"/>
        </w:rPr>
        <w:t xml:space="preserve"> của Sở Y tế </w:t>
      </w:r>
      <w:r>
        <w:rPr>
          <w:rFonts w:ascii="Times New Roman" w:hAnsi="Times New Roman"/>
          <w:b/>
          <w:sz w:val="27"/>
          <w:szCs w:val="27"/>
        </w:rPr>
        <w:t>tỉnh Quảng Bình</w:t>
      </w:r>
    </w:p>
    <w:p w:rsidR="00535761" w:rsidRDefault="00041C2B" w:rsidP="005265A8">
      <w:pPr>
        <w:spacing w:after="120" w:line="276" w:lineRule="auto"/>
        <w:jc w:val="center"/>
        <w:rPr>
          <w:rFonts w:ascii="Times New Roman" w:hAnsi="Times New Roman"/>
          <w:b/>
          <w:sz w:val="27"/>
          <w:szCs w:val="27"/>
        </w:rPr>
      </w:pPr>
      <w:r>
        <w:rPr>
          <w:noProof/>
          <w:lang w:val="en-US" w:eastAsia="en-US"/>
        </w:rPr>
        <w:pict>
          <v:line id="Straight Connector 1" o:spid="_x0000_s1028" style="position:absolute;left:0;text-align:left;z-index:3;visibility:visible" from="174.75pt,0" to="281.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"/>
        </w:pict>
      </w:r>
      <w:r w:rsidR="00535761">
        <w:rPr>
          <w:rFonts w:ascii="Times New Roman" w:hAnsi="Times New Roman"/>
          <w:b/>
          <w:sz w:val="27"/>
          <w:szCs w:val="27"/>
        </w:rPr>
        <w:t xml:space="preserve"> </w:t>
      </w:r>
    </w:p>
    <w:p w:rsidR="00535761" w:rsidRDefault="00535761" w:rsidP="005265A8">
      <w:pPr>
        <w:spacing w:before="120" w:after="120" w:line="276" w:lineRule="auto"/>
        <w:jc w:val="center"/>
        <w:rPr>
          <w:rFonts w:ascii="Times New Roman" w:hAnsi="Times New Roman"/>
          <w:b/>
          <w:sz w:val="28"/>
          <w:szCs w:val="28"/>
        </w:rPr>
      </w:pPr>
      <w:r>
        <w:rPr>
          <w:rFonts w:ascii="Times New Roman" w:hAnsi="Times New Roman"/>
          <w:b/>
          <w:sz w:val="28"/>
          <w:szCs w:val="28"/>
        </w:rPr>
        <w:t>CHỦ TỊCH ỦY BAN NHÂN DÂN TỈNH QUẢNG BÌNH</w:t>
      </w:r>
    </w:p>
    <w:p w:rsidR="00535761" w:rsidRDefault="00535761" w:rsidP="002D60FE">
      <w:pPr>
        <w:spacing w:before="120" w:after="120" w:line="264" w:lineRule="auto"/>
        <w:ind w:firstLine="567"/>
        <w:jc w:val="both"/>
        <w:rPr>
          <w:rFonts w:ascii="Times New Roman" w:hAnsi="Times New Roman"/>
          <w:sz w:val="28"/>
          <w:szCs w:val="28"/>
        </w:rPr>
      </w:pPr>
      <w:r>
        <w:rPr>
          <w:rFonts w:ascii="Times New Roman" w:hAnsi="Times New Roman"/>
          <w:sz w:val="28"/>
          <w:szCs w:val="28"/>
        </w:rPr>
        <w:t>Căn cứ Luật Tổ chức chính quyền địa phương ngày 19/6/2015;</w:t>
      </w:r>
    </w:p>
    <w:p w:rsidR="00535761" w:rsidRDefault="00535761" w:rsidP="002D60FE">
      <w:pPr>
        <w:spacing w:before="120" w:after="120" w:line="264" w:lineRule="auto"/>
        <w:ind w:firstLine="567"/>
        <w:jc w:val="both"/>
        <w:rPr>
          <w:rFonts w:ascii="Times New Roman" w:hAnsi="Times New Roman"/>
          <w:sz w:val="28"/>
          <w:szCs w:val="28"/>
        </w:rPr>
      </w:pPr>
      <w:r>
        <w:rPr>
          <w:rFonts w:ascii="Times New Roman" w:hAnsi="Times New Roman"/>
          <w:sz w:val="28"/>
          <w:szCs w:val="28"/>
        </w:rP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sidR="00535761" w:rsidRDefault="00535761" w:rsidP="002D60FE">
      <w:pPr>
        <w:spacing w:before="120" w:after="120" w:line="264" w:lineRule="auto"/>
        <w:ind w:firstLine="567"/>
        <w:jc w:val="both"/>
        <w:rPr>
          <w:rFonts w:ascii="Times New Roman" w:hAnsi="Times New Roman"/>
          <w:sz w:val="28"/>
          <w:szCs w:val="28"/>
        </w:rPr>
      </w:pPr>
      <w:r>
        <w:rPr>
          <w:rFonts w:ascii="Times New Roman" w:hAnsi="Times New Roman"/>
          <w:sz w:val="28"/>
          <w:szCs w:val="28"/>
        </w:rPr>
        <w:t>Căn cứ Thông tư số 02/2017/TT-VPCP ngày 31/10/2017 của Văn phòng Chính phủ hướng dẫn về nghiệp vụ kiểm soát thủ tục hành chính;</w:t>
      </w:r>
    </w:p>
    <w:p w:rsidR="00535761" w:rsidRDefault="00535761" w:rsidP="002D60FE">
      <w:pPr>
        <w:spacing w:before="120" w:after="120" w:line="264" w:lineRule="auto"/>
        <w:ind w:firstLine="567"/>
        <w:jc w:val="both"/>
        <w:rPr>
          <w:rFonts w:ascii="Times New Roman" w:hAnsi="Times New Roman"/>
          <w:sz w:val="28"/>
          <w:szCs w:val="28"/>
          <w:lang w:val="en-US"/>
        </w:rPr>
      </w:pPr>
      <w:r>
        <w:rPr>
          <w:rFonts w:ascii="Times New Roman" w:hAnsi="Times New Roman"/>
          <w:sz w:val="28"/>
          <w:szCs w:val="28"/>
        </w:rPr>
        <w:t xml:space="preserve">Căn cứ Quyết định số </w:t>
      </w:r>
      <w:bookmarkStart w:id="0" w:name="loai_1_name"/>
      <w:r>
        <w:rPr>
          <w:rFonts w:ascii="Times New Roman" w:hAnsi="Times New Roman"/>
          <w:sz w:val="28"/>
          <w:szCs w:val="28"/>
          <w:lang w:val="en-US"/>
        </w:rPr>
        <w:t>3949/QĐ-BYT ngày 28/6/2018 của Bộ trưởng Bộ Y tế về việc công bố thủ tục hành chính mới ban hành lĩnh vực Dược phẩm thuộc phạm vi chức năng quản lý của Bộ Y tế tại Thông tư số 07/2018/TT-BYT ngày 12/4/2018;</w:t>
      </w:r>
    </w:p>
    <w:p w:rsidR="00535761" w:rsidRPr="005265A8" w:rsidRDefault="00535761" w:rsidP="002D60FE">
      <w:pPr>
        <w:spacing w:before="120" w:after="120" w:line="264" w:lineRule="auto"/>
        <w:ind w:firstLine="567"/>
        <w:jc w:val="both"/>
        <w:rPr>
          <w:rFonts w:ascii="Times New Roman" w:hAnsi="Times New Roman"/>
          <w:sz w:val="28"/>
          <w:szCs w:val="28"/>
          <w:lang w:val="en-US"/>
        </w:rPr>
      </w:pPr>
      <w:r>
        <w:rPr>
          <w:rFonts w:ascii="Times New Roman" w:hAnsi="Times New Roman"/>
          <w:sz w:val="28"/>
          <w:szCs w:val="28"/>
          <w:lang w:val="en-US"/>
        </w:rPr>
        <w:t>Căn cứ Quyết định số 5229/QĐ-BYT ngày 29/8/2018 của Bộ trưởng Bộ Y tế về việc công bố thủ tục hành chính mới ban hành/bị bãi bỏ lĩnh vực Dược phẩm thuộc phạm vi chức năng quản lý của Bộ Y tế;</w:t>
      </w:r>
    </w:p>
    <w:bookmarkEnd w:id="0"/>
    <w:p w:rsidR="00535761" w:rsidRDefault="00535761" w:rsidP="002D60FE">
      <w:pPr>
        <w:spacing w:before="120" w:after="120" w:line="264" w:lineRule="auto"/>
        <w:ind w:firstLine="567"/>
        <w:jc w:val="both"/>
        <w:rPr>
          <w:rFonts w:ascii="Times New Roman" w:hAnsi="Times New Roman"/>
          <w:sz w:val="28"/>
          <w:szCs w:val="28"/>
        </w:rPr>
      </w:pPr>
      <w:r>
        <w:rPr>
          <w:rFonts w:ascii="Times New Roman" w:hAnsi="Times New Roman"/>
          <w:sz w:val="28"/>
          <w:szCs w:val="28"/>
        </w:rPr>
        <w:t xml:space="preserve">Xét đề nghị của Giám đốc Sở Y tế tại Tờ trình số </w:t>
      </w:r>
      <w:r>
        <w:rPr>
          <w:rFonts w:ascii="Times New Roman" w:hAnsi="Times New Roman"/>
          <w:sz w:val="28"/>
          <w:szCs w:val="28"/>
          <w:lang w:val="en-US"/>
        </w:rPr>
        <w:t>2224</w:t>
      </w:r>
      <w:r>
        <w:rPr>
          <w:rFonts w:ascii="Times New Roman" w:hAnsi="Times New Roman"/>
          <w:sz w:val="28"/>
          <w:szCs w:val="28"/>
        </w:rPr>
        <w:t>/TTr-SYT ngày</w:t>
      </w:r>
      <w:r>
        <w:rPr>
          <w:rFonts w:ascii="Times New Roman" w:hAnsi="Times New Roman"/>
          <w:sz w:val="28"/>
          <w:szCs w:val="28"/>
          <w:lang w:val="en-US"/>
        </w:rPr>
        <w:t xml:space="preserve"> 16/11/2018</w:t>
      </w:r>
      <w:r>
        <w:rPr>
          <w:rFonts w:ascii="Times New Roman" w:hAnsi="Times New Roman"/>
          <w:sz w:val="28"/>
          <w:szCs w:val="28"/>
        </w:rPr>
        <w:t>,</w:t>
      </w:r>
    </w:p>
    <w:p w:rsidR="00535761" w:rsidRDefault="00535761" w:rsidP="002D60FE">
      <w:pPr>
        <w:spacing w:before="120" w:after="120" w:line="264" w:lineRule="auto"/>
        <w:jc w:val="center"/>
        <w:rPr>
          <w:rFonts w:ascii="Times New Roman" w:hAnsi="Times New Roman"/>
          <w:b/>
          <w:sz w:val="30"/>
          <w:szCs w:val="30"/>
        </w:rPr>
      </w:pPr>
      <w:r>
        <w:rPr>
          <w:rFonts w:ascii="Times New Roman" w:hAnsi="Times New Roman"/>
          <w:b/>
          <w:sz w:val="30"/>
          <w:szCs w:val="30"/>
        </w:rPr>
        <w:t>QUYẾT ĐỊNH:</w:t>
      </w:r>
    </w:p>
    <w:p w:rsidR="00535761" w:rsidRDefault="00535761" w:rsidP="0094346E">
      <w:pPr>
        <w:pStyle w:val="BodyText"/>
        <w:spacing w:before="240" w:after="120" w:line="264" w:lineRule="auto"/>
        <w:ind w:firstLine="567"/>
        <w:rPr>
          <w:rFonts w:ascii="Times New Roman" w:hAnsi="Times New Roman"/>
          <w:color w:val="000000"/>
          <w:sz w:val="28"/>
          <w:szCs w:val="28"/>
        </w:rPr>
      </w:pPr>
      <w:r>
        <w:rPr>
          <w:rFonts w:ascii="Times New Roman" w:hAnsi="Times New Roman"/>
          <w:b/>
          <w:bCs/>
          <w:color w:val="000000"/>
          <w:sz w:val="28"/>
          <w:szCs w:val="28"/>
        </w:rPr>
        <w:t>Điều 1</w:t>
      </w:r>
      <w:r>
        <w:rPr>
          <w:rFonts w:ascii="Times New Roman" w:hAnsi="Times New Roman"/>
          <w:b/>
          <w:color w:val="000000"/>
          <w:sz w:val="28"/>
          <w:szCs w:val="28"/>
        </w:rPr>
        <w:t>.</w:t>
      </w:r>
      <w:r>
        <w:rPr>
          <w:rFonts w:ascii="Times New Roman" w:hAnsi="Times New Roman"/>
          <w:color w:val="000000"/>
          <w:sz w:val="28"/>
          <w:szCs w:val="28"/>
        </w:rPr>
        <w:t xml:space="preserve"> Công bố kèm theo Quyết định này Danh mục thủ tục hành chính trong lĩnh vực</w:t>
      </w:r>
      <w:r>
        <w:rPr>
          <w:rFonts w:ascii="Times New Roman" w:hAnsi="Times New Roman"/>
          <w:bCs/>
          <w:iCs/>
          <w:sz w:val="28"/>
          <w:szCs w:val="28"/>
        </w:rPr>
        <w:t xml:space="preserve"> </w:t>
      </w:r>
      <w:r>
        <w:rPr>
          <w:rFonts w:ascii="Times New Roman" w:hAnsi="Times New Roman"/>
          <w:bCs/>
          <w:iCs/>
          <w:sz w:val="28"/>
          <w:szCs w:val="28"/>
          <w:lang w:val="en-US"/>
        </w:rPr>
        <w:t>Dược phẩm, mỹ phẩm thuộc thẩm quyền giải quyết</w:t>
      </w:r>
      <w:r>
        <w:rPr>
          <w:rFonts w:ascii="Times New Roman" w:hAnsi="Times New Roman"/>
          <w:bCs/>
          <w:iCs/>
          <w:sz w:val="28"/>
          <w:szCs w:val="28"/>
        </w:rPr>
        <w:t xml:space="preserve"> của Sở Y tế </w:t>
      </w:r>
      <w:r>
        <w:rPr>
          <w:rFonts w:ascii="Times New Roman" w:hAnsi="Times New Roman"/>
          <w:color w:val="000000"/>
          <w:sz w:val="28"/>
          <w:szCs w:val="28"/>
        </w:rPr>
        <w:t>tỉnh Quảng Bình.</w:t>
      </w:r>
    </w:p>
    <w:p w:rsidR="00535761" w:rsidRPr="00F842BA" w:rsidRDefault="00535761" w:rsidP="002D60FE">
      <w:pPr>
        <w:pStyle w:val="BodyText"/>
        <w:spacing w:before="120" w:after="120" w:line="264" w:lineRule="auto"/>
        <w:ind w:firstLine="567"/>
        <w:rPr>
          <w:rFonts w:ascii="Times New Roman" w:hAnsi="Times New Roman"/>
          <w:bCs/>
          <w:color w:val="000000"/>
          <w:sz w:val="28"/>
          <w:szCs w:val="28"/>
          <w:lang w:val="en-US"/>
        </w:rPr>
      </w:pPr>
      <w:r>
        <w:rPr>
          <w:rFonts w:ascii="Times New Roman" w:hAnsi="Times New Roman"/>
          <w:b/>
          <w:bCs/>
          <w:color w:val="000000"/>
          <w:sz w:val="28"/>
          <w:szCs w:val="28"/>
        </w:rPr>
        <w:t xml:space="preserve">Điều 2. </w:t>
      </w:r>
      <w:r>
        <w:rPr>
          <w:rFonts w:ascii="Times New Roman" w:hAnsi="Times New Roman"/>
          <w:bCs/>
          <w:color w:val="000000"/>
          <w:sz w:val="28"/>
          <w:szCs w:val="28"/>
        </w:rPr>
        <w:t>Sở Y tế có trách nhiệm xây dựng</w:t>
      </w:r>
      <w:r>
        <w:rPr>
          <w:rFonts w:ascii="Times New Roman" w:hAnsi="Times New Roman"/>
          <w:bCs/>
          <w:color w:val="000000"/>
          <w:sz w:val="28"/>
          <w:szCs w:val="28"/>
          <w:lang w:val="en-US"/>
        </w:rPr>
        <w:t xml:space="preserve"> và phê duyệt </w:t>
      </w:r>
      <w:r>
        <w:rPr>
          <w:rFonts w:ascii="Times New Roman" w:hAnsi="Times New Roman"/>
          <w:bCs/>
          <w:color w:val="000000"/>
          <w:sz w:val="28"/>
          <w:szCs w:val="28"/>
        </w:rPr>
        <w:t xml:space="preserve">quy trình </w:t>
      </w:r>
      <w:r>
        <w:rPr>
          <w:rFonts w:ascii="Times New Roman" w:hAnsi="Times New Roman"/>
          <w:bCs/>
          <w:color w:val="000000"/>
          <w:sz w:val="28"/>
          <w:szCs w:val="28"/>
          <w:lang w:val="en-US"/>
        </w:rPr>
        <w:t>nội bộ trong giải quyết các thủ tục hành chính được công bố tại Quyết định này để thiết lập quy trình điện tử lên Hệ thống thông tin  một cửa điện tử theo hướng dẫn tại Công văn số 1388/UBND-KSTT ngày 20/8/2018 của UBND tỉnh về việc xây dựng quy trình tin học hóa giải quyết thủ tục hành chính.</w:t>
      </w:r>
    </w:p>
    <w:p w:rsidR="00535761" w:rsidRDefault="00535761" w:rsidP="005265A8">
      <w:pPr>
        <w:pStyle w:val="BodyText"/>
        <w:spacing w:before="120" w:after="120" w:line="276" w:lineRule="auto"/>
        <w:ind w:firstLine="567"/>
        <w:rPr>
          <w:rFonts w:ascii="Times New Roman" w:hAnsi="Times New Roman"/>
          <w:bCs/>
          <w:color w:val="000000"/>
          <w:sz w:val="28"/>
          <w:szCs w:val="28"/>
        </w:rPr>
      </w:pPr>
      <w:r>
        <w:rPr>
          <w:rFonts w:ascii="Times New Roman" w:hAnsi="Times New Roman"/>
          <w:b/>
          <w:bCs/>
          <w:color w:val="000000"/>
          <w:sz w:val="28"/>
          <w:szCs w:val="28"/>
        </w:rPr>
        <w:t xml:space="preserve">Điều 3. </w:t>
      </w:r>
      <w:r>
        <w:rPr>
          <w:rFonts w:ascii="Times New Roman" w:hAnsi="Times New Roman"/>
          <w:bCs/>
          <w:color w:val="000000"/>
          <w:sz w:val="28"/>
          <w:szCs w:val="28"/>
        </w:rPr>
        <w:t xml:space="preserve">Quyết định này có hiệu lực thi hành kể từ ngày ký. </w:t>
      </w:r>
    </w:p>
    <w:p w:rsidR="00535761" w:rsidRDefault="00535761" w:rsidP="005265A8">
      <w:pPr>
        <w:spacing w:before="120" w:after="240" w:line="276" w:lineRule="auto"/>
        <w:ind w:firstLine="567"/>
        <w:jc w:val="both"/>
        <w:rPr>
          <w:rFonts w:ascii="Times New Roman" w:hAnsi="Times New Roman"/>
          <w:spacing w:val="-2"/>
          <w:sz w:val="28"/>
          <w:szCs w:val="28"/>
        </w:rPr>
      </w:pPr>
      <w:r>
        <w:rPr>
          <w:rFonts w:ascii="Times New Roman" w:hAnsi="Times New Roman"/>
          <w:b/>
          <w:bCs/>
          <w:spacing w:val="-2"/>
          <w:sz w:val="28"/>
          <w:szCs w:val="28"/>
        </w:rPr>
        <w:lastRenderedPageBreak/>
        <w:t>Điều 4</w:t>
      </w:r>
      <w:r>
        <w:rPr>
          <w:rFonts w:ascii="Times New Roman" w:hAnsi="Times New Roman"/>
          <w:b/>
          <w:spacing w:val="-2"/>
          <w:sz w:val="28"/>
          <w:szCs w:val="28"/>
        </w:rPr>
        <w:t>.</w:t>
      </w:r>
      <w:r>
        <w:rPr>
          <w:rFonts w:ascii="Times New Roman" w:hAnsi="Times New Roman"/>
          <w:spacing w:val="-2"/>
          <w:sz w:val="28"/>
          <w:szCs w:val="28"/>
        </w:rPr>
        <w:t xml:space="preserve"> Chánh Văn phòng </w:t>
      </w:r>
      <w:r>
        <w:rPr>
          <w:rFonts w:ascii="Times New Roman" w:hAnsi="Times New Roman"/>
          <w:bCs/>
          <w:spacing w:val="-2"/>
          <w:sz w:val="28"/>
          <w:szCs w:val="28"/>
        </w:rPr>
        <w:t xml:space="preserve">Ủy ban nhân dân </w:t>
      </w:r>
      <w:r>
        <w:rPr>
          <w:rFonts w:ascii="Times New Roman" w:hAnsi="Times New Roman"/>
          <w:spacing w:val="-2"/>
          <w:sz w:val="28"/>
          <w:szCs w:val="28"/>
        </w:rPr>
        <w:t xml:space="preserve">tỉnh, </w:t>
      </w:r>
      <w:r>
        <w:rPr>
          <w:rFonts w:ascii="Times New Roman" w:hAnsi="Times New Roman"/>
          <w:iCs/>
          <w:spacing w:val="-2"/>
          <w:sz w:val="28"/>
          <w:szCs w:val="28"/>
          <w:lang w:val="sv-SE"/>
        </w:rPr>
        <w:t>Giám đốc Sở Y tế,</w:t>
      </w:r>
      <w:r>
        <w:rPr>
          <w:rFonts w:ascii="Times New Roman" w:hAnsi="Times New Roman"/>
          <w:bCs/>
          <w:spacing w:val="-2"/>
          <w:sz w:val="28"/>
          <w:szCs w:val="28"/>
          <w:lang w:val="sv-SE"/>
        </w:rPr>
        <w:t xml:space="preserve"> </w:t>
      </w:r>
      <w:r>
        <w:rPr>
          <w:rFonts w:ascii="Times New Roman" w:hAnsi="Times New Roman"/>
          <w:iCs/>
          <w:spacing w:val="-2"/>
          <w:sz w:val="28"/>
          <w:szCs w:val="28"/>
          <w:lang w:val="sv-SE"/>
        </w:rPr>
        <w:t xml:space="preserve">Giám đốc </w:t>
      </w:r>
      <w:r>
        <w:rPr>
          <w:rFonts w:ascii="Times New Roman" w:hAnsi="Times New Roman"/>
          <w:bCs/>
          <w:spacing w:val="-2"/>
          <w:sz w:val="28"/>
          <w:szCs w:val="28"/>
        </w:rPr>
        <w:t>Sở Thông tin và Truyền thông,</w:t>
      </w:r>
      <w:r>
        <w:rPr>
          <w:rFonts w:ascii="Times New Roman" w:hAnsi="Times New Roman"/>
          <w:iCs/>
          <w:spacing w:val="-2"/>
          <w:sz w:val="28"/>
          <w:szCs w:val="28"/>
          <w:lang w:val="sv-SE"/>
        </w:rPr>
        <w:t xml:space="preserve"> Giám đốc Trung tâm Hành chính công tỉnh </w:t>
      </w:r>
      <w:r>
        <w:rPr>
          <w:rFonts w:ascii="Times New Roman" w:hAnsi="Times New Roman"/>
          <w:spacing w:val="-2"/>
          <w:sz w:val="28"/>
          <w:szCs w:val="28"/>
        </w:rPr>
        <w:t>và các tổ chức, cá nhân có liên quan chịu trách nhiệm thi hành Quyết định này./.</w:t>
      </w:r>
    </w:p>
    <w:tbl>
      <w:tblPr>
        <w:tblW w:w="9626" w:type="dxa"/>
        <w:tblLook w:val="01E0" w:firstRow="1" w:lastRow="1" w:firstColumn="1" w:lastColumn="1" w:noHBand="0" w:noVBand="0"/>
      </w:tblPr>
      <w:tblGrid>
        <w:gridCol w:w="4813"/>
        <w:gridCol w:w="4813"/>
      </w:tblGrid>
      <w:tr w:rsidR="00535761" w:rsidTr="005265A8">
        <w:trPr>
          <w:trHeight w:val="2185"/>
        </w:trPr>
        <w:tc>
          <w:tcPr>
            <w:tcW w:w="4813" w:type="dxa"/>
          </w:tcPr>
          <w:p w:rsidR="00535761" w:rsidRDefault="00535761" w:rsidP="0072212F">
            <w:pPr>
              <w:jc w:val="both"/>
              <w:rPr>
                <w:rFonts w:ascii="Times New Roman" w:hAnsi="Times New Roman"/>
                <w:b/>
                <w:i/>
              </w:rPr>
            </w:pPr>
            <w:r>
              <w:rPr>
                <w:rFonts w:ascii="Times New Roman" w:hAnsi="Times New Roman"/>
                <w:b/>
                <w:i/>
              </w:rPr>
              <w:t>Nơi nhận:</w:t>
            </w:r>
          </w:p>
          <w:p w:rsidR="00535761" w:rsidRDefault="00535761" w:rsidP="0072212F">
            <w:pPr>
              <w:jc w:val="both"/>
              <w:rPr>
                <w:rFonts w:ascii="Times New Roman" w:hAnsi="Times New Roman"/>
              </w:rPr>
            </w:pPr>
            <w:r>
              <w:rPr>
                <w:rFonts w:ascii="Times New Roman" w:hAnsi="Times New Roman"/>
              </w:rPr>
              <w:t>- Như Điều 4;</w:t>
            </w:r>
          </w:p>
          <w:p w:rsidR="00535761" w:rsidRDefault="00535761" w:rsidP="0072212F">
            <w:pPr>
              <w:jc w:val="both"/>
              <w:rPr>
                <w:rFonts w:ascii="Times New Roman" w:hAnsi="Times New Roman"/>
              </w:rPr>
            </w:pPr>
            <w:r>
              <w:rPr>
                <w:rFonts w:ascii="Times New Roman" w:hAnsi="Times New Roman"/>
              </w:rPr>
              <w:t>- Bộ Y tế;</w:t>
            </w:r>
          </w:p>
          <w:p w:rsidR="00535761" w:rsidRDefault="00535761" w:rsidP="0072212F">
            <w:pPr>
              <w:jc w:val="both"/>
              <w:rPr>
                <w:rFonts w:ascii="Times New Roman" w:hAnsi="Times New Roman"/>
              </w:rPr>
            </w:pPr>
            <w:r>
              <w:rPr>
                <w:rFonts w:ascii="Times New Roman" w:hAnsi="Times New Roman"/>
              </w:rPr>
              <w:t>- Cục Kiểm soát TTHC</w:t>
            </w:r>
            <w:r>
              <w:rPr>
                <w:rFonts w:ascii="Times New Roman" w:hAnsi="Times New Roman"/>
                <w:lang w:val="en-US"/>
              </w:rPr>
              <w:t xml:space="preserve"> -</w:t>
            </w:r>
            <w:r>
              <w:rPr>
                <w:rFonts w:ascii="Times New Roman" w:hAnsi="Times New Roman"/>
              </w:rPr>
              <w:t xml:space="preserve"> Văn phòng CP;</w:t>
            </w:r>
          </w:p>
          <w:p w:rsidR="00535761" w:rsidRDefault="00535761" w:rsidP="0072212F">
            <w:pPr>
              <w:jc w:val="both"/>
              <w:rPr>
                <w:rFonts w:ascii="Times New Roman" w:hAnsi="Times New Roman"/>
              </w:rPr>
            </w:pPr>
            <w:r>
              <w:rPr>
                <w:rFonts w:ascii="Times New Roman" w:hAnsi="Times New Roman"/>
              </w:rPr>
              <w:t>- CT, các PCT UBND tỉnh;</w:t>
            </w:r>
          </w:p>
          <w:p w:rsidR="00535761" w:rsidRDefault="00535761" w:rsidP="0072212F">
            <w:pPr>
              <w:jc w:val="both"/>
              <w:rPr>
                <w:rFonts w:ascii="Times New Roman" w:hAnsi="Times New Roman"/>
              </w:rPr>
            </w:pPr>
            <w:r>
              <w:rPr>
                <w:rFonts w:ascii="Times New Roman" w:hAnsi="Times New Roman"/>
              </w:rPr>
              <w:t>- Cổng TTĐT tỉnh Quảng Bình;</w:t>
            </w:r>
          </w:p>
          <w:p w:rsidR="00535761" w:rsidRDefault="00535761" w:rsidP="0072212F">
            <w:pPr>
              <w:jc w:val="both"/>
              <w:rPr>
                <w:rFonts w:ascii="Times New Roman" w:hAnsi="Times New Roman"/>
                <w:lang w:val="en-US"/>
              </w:rPr>
            </w:pPr>
            <w:r>
              <w:rPr>
                <w:rFonts w:ascii="Times New Roman" w:hAnsi="Times New Roman"/>
              </w:rPr>
              <w:t>- Lưu: VT, KSTTHC</w:t>
            </w:r>
            <w:r>
              <w:rPr>
                <w:rFonts w:ascii="Times New Roman" w:hAnsi="Times New Roman"/>
                <w:lang w:val="en-US"/>
              </w:rPr>
              <w:t>.</w:t>
            </w:r>
          </w:p>
        </w:tc>
        <w:tc>
          <w:tcPr>
            <w:tcW w:w="4813" w:type="dxa"/>
          </w:tcPr>
          <w:p w:rsidR="00535761" w:rsidRDefault="00535761" w:rsidP="0072212F">
            <w:pPr>
              <w:jc w:val="center"/>
              <w:rPr>
                <w:rFonts w:ascii="Times New Roman" w:hAnsi="Times New Roman"/>
                <w:b/>
                <w:szCs w:val="28"/>
              </w:rPr>
            </w:pPr>
            <w:r>
              <w:rPr>
                <w:rFonts w:ascii="Times New Roman" w:hAnsi="Times New Roman"/>
                <w:b/>
                <w:sz w:val="28"/>
                <w:szCs w:val="28"/>
              </w:rPr>
              <w:t>KT. CHỦ TỊCH</w:t>
            </w:r>
          </w:p>
          <w:p w:rsidR="00535761" w:rsidRDefault="00535761" w:rsidP="0072212F">
            <w:pPr>
              <w:jc w:val="center"/>
              <w:rPr>
                <w:rFonts w:ascii="Times New Roman" w:hAnsi="Times New Roman"/>
                <w:b/>
                <w:sz w:val="30"/>
                <w:szCs w:val="26"/>
              </w:rPr>
            </w:pPr>
            <w:r>
              <w:rPr>
                <w:rFonts w:ascii="Times New Roman" w:hAnsi="Times New Roman"/>
                <w:b/>
                <w:sz w:val="28"/>
                <w:szCs w:val="28"/>
              </w:rPr>
              <w:t>PHÓ CHỦ TỊCH</w:t>
            </w:r>
          </w:p>
          <w:p w:rsidR="00535761" w:rsidRDefault="00535761" w:rsidP="0072212F">
            <w:pPr>
              <w:jc w:val="center"/>
              <w:rPr>
                <w:rFonts w:ascii="Times New Roman" w:hAnsi="Times New Roman"/>
                <w:b/>
                <w:sz w:val="30"/>
                <w:szCs w:val="26"/>
              </w:rPr>
            </w:pPr>
          </w:p>
          <w:p w:rsidR="00535761" w:rsidRDefault="00535761" w:rsidP="0072212F">
            <w:pPr>
              <w:jc w:val="center"/>
              <w:rPr>
                <w:rFonts w:ascii="Times New Roman" w:hAnsi="Times New Roman"/>
                <w:b/>
                <w:sz w:val="30"/>
                <w:szCs w:val="26"/>
              </w:rPr>
            </w:pPr>
          </w:p>
          <w:p w:rsidR="00535761" w:rsidRDefault="00F929C9" w:rsidP="0072212F">
            <w:pPr>
              <w:jc w:val="center"/>
              <w:rPr>
                <w:rFonts w:ascii="Times New Roman" w:hAnsi="Times New Roman"/>
                <w:b/>
                <w:sz w:val="30"/>
                <w:szCs w:val="26"/>
                <w:lang w:val="en-US"/>
              </w:rPr>
            </w:pPr>
            <w:r>
              <w:rPr>
                <w:rFonts w:ascii="Times New Roman" w:hAnsi="Times New Roman"/>
                <w:b/>
                <w:sz w:val="30"/>
                <w:szCs w:val="26"/>
                <w:lang w:val="en-US"/>
              </w:rPr>
              <w:t>Đã ký</w:t>
            </w:r>
            <w:bookmarkStart w:id="1" w:name="_GoBack"/>
            <w:bookmarkEnd w:id="1"/>
          </w:p>
          <w:p w:rsidR="00535761" w:rsidRPr="005265A8" w:rsidRDefault="00535761" w:rsidP="0072212F">
            <w:pPr>
              <w:jc w:val="center"/>
              <w:rPr>
                <w:rFonts w:ascii="Times New Roman" w:hAnsi="Times New Roman"/>
                <w:b/>
                <w:sz w:val="30"/>
                <w:szCs w:val="26"/>
                <w:lang w:val="en-US"/>
              </w:rPr>
            </w:pPr>
          </w:p>
          <w:p w:rsidR="00535761" w:rsidRDefault="00535761" w:rsidP="0072212F">
            <w:pPr>
              <w:jc w:val="center"/>
              <w:rPr>
                <w:rFonts w:ascii="Times New Roman" w:hAnsi="Times New Roman"/>
                <w:b/>
                <w:sz w:val="26"/>
                <w:szCs w:val="26"/>
              </w:rPr>
            </w:pPr>
          </w:p>
          <w:p w:rsidR="00535761" w:rsidRDefault="00535761" w:rsidP="0072212F">
            <w:pPr>
              <w:jc w:val="center"/>
              <w:rPr>
                <w:rFonts w:ascii="Times New Roman" w:hAnsi="Times New Roman"/>
                <w:b/>
                <w:szCs w:val="26"/>
              </w:rPr>
            </w:pPr>
            <w:r>
              <w:rPr>
                <w:rFonts w:ascii="Times New Roman" w:hAnsi="Times New Roman"/>
                <w:b/>
                <w:sz w:val="28"/>
                <w:szCs w:val="26"/>
              </w:rPr>
              <w:t>Nguyễn Tiến Hoàng</w:t>
            </w:r>
          </w:p>
        </w:tc>
      </w:tr>
    </w:tbl>
    <w:p w:rsidR="00535761" w:rsidRDefault="00535761" w:rsidP="005265A8"/>
    <w:p w:rsidR="00535761" w:rsidRDefault="00535761"/>
    <w:sectPr w:rsidR="00535761" w:rsidSect="0072212F">
      <w:footerReference w:type="even" r:id="rId7"/>
      <w:footerReference w:type="default" r:id="rId8"/>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C2B" w:rsidRDefault="00041C2B" w:rsidP="005265A8">
      <w:r>
        <w:separator/>
      </w:r>
    </w:p>
  </w:endnote>
  <w:endnote w:type="continuationSeparator" w:id="0">
    <w:p w:rsidR="00041C2B" w:rsidRDefault="00041C2B" w:rsidP="00526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jaVu Sans Condensed">
    <w:altName w:val="Arial"/>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761" w:rsidRDefault="00535761" w:rsidP="00711604">
    <w:pPr>
      <w:pStyle w:val="Footer"/>
      <w:framePr w:wrap="around" w:vAnchor="text" w:hAnchor="margin" w:xAlign="right" w:y="1"/>
      <w:rPr>
        <w:rStyle w:val="PageNumber"/>
        <w:rFonts w:cs="DejaVu Sans Condensed"/>
      </w:rPr>
    </w:pPr>
    <w:r>
      <w:rPr>
        <w:rStyle w:val="PageNumber"/>
        <w:rFonts w:cs="DejaVu Sans Condensed"/>
      </w:rPr>
      <w:fldChar w:fldCharType="begin"/>
    </w:r>
    <w:r>
      <w:rPr>
        <w:rStyle w:val="PageNumber"/>
        <w:rFonts w:cs="DejaVu Sans Condensed"/>
      </w:rPr>
      <w:instrText xml:space="preserve">PAGE  </w:instrText>
    </w:r>
    <w:r>
      <w:rPr>
        <w:rStyle w:val="PageNumber"/>
        <w:rFonts w:cs="DejaVu Sans Condensed"/>
      </w:rPr>
      <w:fldChar w:fldCharType="end"/>
    </w:r>
  </w:p>
  <w:p w:rsidR="00535761" w:rsidRDefault="00535761" w:rsidP="007221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761" w:rsidRDefault="00535761" w:rsidP="00711604">
    <w:pPr>
      <w:pStyle w:val="Footer"/>
      <w:framePr w:wrap="around" w:vAnchor="text" w:hAnchor="margin" w:xAlign="right" w:y="1"/>
      <w:rPr>
        <w:rStyle w:val="PageNumber"/>
        <w:rFonts w:cs="DejaVu Sans Condensed"/>
      </w:rPr>
    </w:pPr>
    <w:r>
      <w:rPr>
        <w:rStyle w:val="PageNumber"/>
        <w:rFonts w:cs="DejaVu Sans Condensed"/>
      </w:rPr>
      <w:fldChar w:fldCharType="begin"/>
    </w:r>
    <w:r>
      <w:rPr>
        <w:rStyle w:val="PageNumber"/>
        <w:rFonts w:cs="DejaVu Sans Condensed"/>
      </w:rPr>
      <w:instrText xml:space="preserve">PAGE  </w:instrText>
    </w:r>
    <w:r>
      <w:rPr>
        <w:rStyle w:val="PageNumber"/>
        <w:rFonts w:cs="DejaVu Sans Condensed"/>
      </w:rPr>
      <w:fldChar w:fldCharType="separate"/>
    </w:r>
    <w:r w:rsidR="00F929C9">
      <w:rPr>
        <w:rStyle w:val="PageNumber"/>
        <w:rFonts w:cs="DejaVu Sans Condensed"/>
        <w:noProof/>
      </w:rPr>
      <w:t>2</w:t>
    </w:r>
    <w:r>
      <w:rPr>
        <w:rStyle w:val="PageNumber"/>
        <w:rFonts w:cs="DejaVu Sans Condensed"/>
      </w:rPr>
      <w:fldChar w:fldCharType="end"/>
    </w:r>
  </w:p>
  <w:p w:rsidR="00535761" w:rsidRPr="005265A8" w:rsidRDefault="00535761" w:rsidP="0072212F">
    <w:pPr>
      <w:pStyle w:val="Footer"/>
      <w:ind w:right="360"/>
      <w:jc w:val="right"/>
      <w:rPr>
        <w:rFonts w:ascii="Times New Roman" w:hAnsi="Times New Roman" w:cs="Times New Roman"/>
      </w:rPr>
    </w:pPr>
  </w:p>
  <w:p w:rsidR="00535761" w:rsidRDefault="005357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C2B" w:rsidRDefault="00041C2B" w:rsidP="005265A8">
      <w:r>
        <w:separator/>
      </w:r>
    </w:p>
  </w:footnote>
  <w:footnote w:type="continuationSeparator" w:id="0">
    <w:p w:rsidR="00041C2B" w:rsidRDefault="00041C2B" w:rsidP="005265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oNotTrackMov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6DF2"/>
    <w:rsid w:val="00041C2B"/>
    <w:rsid w:val="00131BF6"/>
    <w:rsid w:val="00173869"/>
    <w:rsid w:val="002252EF"/>
    <w:rsid w:val="00264C39"/>
    <w:rsid w:val="002D60FE"/>
    <w:rsid w:val="003D2478"/>
    <w:rsid w:val="003E0C09"/>
    <w:rsid w:val="004A417D"/>
    <w:rsid w:val="004B2E52"/>
    <w:rsid w:val="004B3023"/>
    <w:rsid w:val="005265A8"/>
    <w:rsid w:val="00535761"/>
    <w:rsid w:val="005578F2"/>
    <w:rsid w:val="006C1F97"/>
    <w:rsid w:val="006D6ADF"/>
    <w:rsid w:val="00711604"/>
    <w:rsid w:val="0072166D"/>
    <w:rsid w:val="0072212F"/>
    <w:rsid w:val="00826483"/>
    <w:rsid w:val="008351A1"/>
    <w:rsid w:val="00896DF2"/>
    <w:rsid w:val="0094346E"/>
    <w:rsid w:val="009C0806"/>
    <w:rsid w:val="00A36AF2"/>
    <w:rsid w:val="00A97EC2"/>
    <w:rsid w:val="00C678FB"/>
    <w:rsid w:val="00C9094A"/>
    <w:rsid w:val="00D74AAD"/>
    <w:rsid w:val="00E1203E"/>
    <w:rsid w:val="00F842BA"/>
    <w:rsid w:val="00F92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5A8"/>
    <w:pPr>
      <w:widowControl w:val="0"/>
    </w:pPr>
    <w:rPr>
      <w:rFonts w:ascii="DejaVu Sans Condensed" w:hAnsi="DejaVu Sans Condensed" w:cs="DejaVu Sans Condensed"/>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5265A8"/>
    <w:pPr>
      <w:widowControl/>
      <w:jc w:val="both"/>
    </w:pPr>
    <w:rPr>
      <w:rFonts w:ascii=".VnArial" w:eastAsia="Times New Roman" w:hAnsi=".VnArial" w:cs="Times New Roman"/>
      <w:color w:val="auto"/>
      <w:szCs w:val="20"/>
    </w:rPr>
  </w:style>
  <w:style w:type="character" w:customStyle="1" w:styleId="BodyTextChar">
    <w:name w:val="Body Text Char"/>
    <w:link w:val="BodyText"/>
    <w:uiPriority w:val="99"/>
    <w:semiHidden/>
    <w:locked/>
    <w:rsid w:val="005265A8"/>
    <w:rPr>
      <w:rFonts w:ascii=".VnArial" w:hAnsi=".VnArial" w:cs="Times New Roman"/>
      <w:sz w:val="20"/>
      <w:szCs w:val="20"/>
      <w:lang w:val="vi-VN" w:eastAsia="vi-VN"/>
    </w:rPr>
  </w:style>
  <w:style w:type="paragraph" w:styleId="Header">
    <w:name w:val="header"/>
    <w:basedOn w:val="Normal"/>
    <w:link w:val="HeaderChar"/>
    <w:uiPriority w:val="99"/>
    <w:rsid w:val="005265A8"/>
    <w:pPr>
      <w:tabs>
        <w:tab w:val="center" w:pos="4680"/>
        <w:tab w:val="right" w:pos="9360"/>
      </w:tabs>
    </w:pPr>
  </w:style>
  <w:style w:type="character" w:customStyle="1" w:styleId="HeaderChar">
    <w:name w:val="Header Char"/>
    <w:link w:val="Header"/>
    <w:uiPriority w:val="99"/>
    <w:locked/>
    <w:rsid w:val="005265A8"/>
    <w:rPr>
      <w:rFonts w:ascii="DejaVu Sans Condensed" w:hAnsi="DejaVu Sans Condensed" w:cs="DejaVu Sans Condensed"/>
      <w:color w:val="000000"/>
      <w:sz w:val="24"/>
      <w:szCs w:val="24"/>
      <w:lang w:val="vi-VN" w:eastAsia="vi-VN"/>
    </w:rPr>
  </w:style>
  <w:style w:type="paragraph" w:styleId="Footer">
    <w:name w:val="footer"/>
    <w:basedOn w:val="Normal"/>
    <w:link w:val="FooterChar"/>
    <w:uiPriority w:val="99"/>
    <w:rsid w:val="005265A8"/>
    <w:pPr>
      <w:tabs>
        <w:tab w:val="center" w:pos="4680"/>
        <w:tab w:val="right" w:pos="9360"/>
      </w:tabs>
    </w:pPr>
  </w:style>
  <w:style w:type="character" w:customStyle="1" w:styleId="FooterChar">
    <w:name w:val="Footer Char"/>
    <w:link w:val="Footer"/>
    <w:uiPriority w:val="99"/>
    <w:locked/>
    <w:rsid w:val="005265A8"/>
    <w:rPr>
      <w:rFonts w:ascii="DejaVu Sans Condensed" w:hAnsi="DejaVu Sans Condensed" w:cs="DejaVu Sans Condensed"/>
      <w:color w:val="000000"/>
      <w:sz w:val="24"/>
      <w:szCs w:val="24"/>
      <w:lang w:val="vi-VN" w:eastAsia="vi-VN"/>
    </w:rPr>
  </w:style>
  <w:style w:type="character" w:styleId="PageNumber">
    <w:name w:val="page number"/>
    <w:uiPriority w:val="99"/>
    <w:rsid w:val="0072212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2907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THANHLAN</dc:creator>
  <cp:keywords/>
  <dc:description/>
  <cp:lastModifiedBy>Admin</cp:lastModifiedBy>
  <cp:revision>12</cp:revision>
  <cp:lastPrinted>2018-11-21T07:37:00Z</cp:lastPrinted>
  <dcterms:created xsi:type="dcterms:W3CDTF">2018-10-26T02:21:00Z</dcterms:created>
  <dcterms:modified xsi:type="dcterms:W3CDTF">2018-11-27T06:54:00Z</dcterms:modified>
</cp:coreProperties>
</file>